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5794"/>
        <w:gridCol w:w="2005"/>
      </w:tblGrid>
      <w:tr w:rsidR="00922B68" w:rsidRPr="00922B68" w14:paraId="0B183D2C" w14:textId="77777777" w:rsidTr="00A50A1C">
        <w:trPr>
          <w:trHeight w:val="274"/>
        </w:trPr>
        <w:tc>
          <w:tcPr>
            <w:tcW w:w="950" w:type="pct"/>
            <w:vAlign w:val="center"/>
          </w:tcPr>
          <w:p w14:paraId="55838A90" w14:textId="077C8ED0" w:rsidR="00922B68" w:rsidRPr="00922B68" w:rsidRDefault="00922B68" w:rsidP="00922B6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i/>
                <w:iCs/>
                <w:color w:val="008000"/>
                <w:sz w:val="28"/>
                <w:szCs w:val="28"/>
                <w:lang w:eastAsia="fr-FR"/>
              </w:rPr>
            </w:pPr>
            <w:r w:rsidRPr="00922B68">
              <w:rPr>
                <w:rFonts w:ascii="Trebuchet MS" w:eastAsia="Times New Roman" w:hAnsi="Trebuchet MS" w:cs="Arial"/>
                <w:sz w:val="20"/>
                <w:szCs w:val="20"/>
                <w:lang w:eastAsia="fr-FR"/>
              </w:rPr>
              <w:br w:type="page"/>
            </w:r>
          </w:p>
        </w:tc>
        <w:tc>
          <w:tcPr>
            <w:tcW w:w="3009" w:type="pct"/>
            <w:shd w:val="clear" w:color="auto" w:fill="F3F3F3"/>
            <w:vAlign w:val="center"/>
          </w:tcPr>
          <w:p w14:paraId="3267952C" w14:textId="77777777" w:rsidR="00922B68" w:rsidRPr="00922B68" w:rsidRDefault="00922B68" w:rsidP="00922B6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mallCaps/>
                <w:sz w:val="28"/>
                <w:szCs w:val="28"/>
                <w:lang w:eastAsia="fr-FR"/>
              </w:rPr>
            </w:pPr>
            <w:r w:rsidRPr="00922B68">
              <w:rPr>
                <w:rFonts w:ascii="Trebuchet MS" w:eastAsia="Times New Roman" w:hAnsi="Trebuchet MS" w:cs="Arial"/>
                <w:b/>
                <w:bCs/>
                <w:smallCaps/>
                <w:color w:val="000080"/>
                <w:sz w:val="28"/>
                <w:szCs w:val="28"/>
                <w:lang w:eastAsia="fr-FR"/>
              </w:rPr>
              <w:t>Fiche descriptive de la formation</w:t>
            </w:r>
          </w:p>
        </w:tc>
        <w:tc>
          <w:tcPr>
            <w:tcW w:w="1041" w:type="pct"/>
          </w:tcPr>
          <w:p w14:paraId="4AD2912D" w14:textId="77777777" w:rsidR="00922B68" w:rsidRPr="00922B68" w:rsidRDefault="00922B68" w:rsidP="00922B6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FF0000"/>
                <w:sz w:val="28"/>
                <w:szCs w:val="28"/>
                <w:lang w:eastAsia="fr-FR"/>
              </w:rPr>
            </w:pPr>
          </w:p>
        </w:tc>
      </w:tr>
      <w:tr w:rsidR="00922B68" w:rsidRPr="00922B68" w14:paraId="2393048C" w14:textId="77777777" w:rsidTr="00101D46">
        <w:trPr>
          <w:trHeight w:val="425"/>
        </w:trPr>
        <w:tc>
          <w:tcPr>
            <w:tcW w:w="5000" w:type="pct"/>
            <w:gridSpan w:val="3"/>
          </w:tcPr>
          <w:p w14:paraId="3BEF81F3" w14:textId="77777777" w:rsidR="00922B68" w:rsidRPr="00D60CC3" w:rsidRDefault="00922B68" w:rsidP="00D911C6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8"/>
                <w:szCs w:val="8"/>
                <w:lang w:eastAsia="fr-FR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26"/>
              <w:gridCol w:w="4753"/>
              <w:gridCol w:w="3023"/>
            </w:tblGrid>
            <w:tr w:rsidR="00922B68" w:rsidRPr="00922B68" w14:paraId="59A71D76" w14:textId="77777777" w:rsidTr="00A50A1C">
              <w:trPr>
                <w:cantSplit/>
                <w:jc w:val="center"/>
              </w:trPr>
              <w:tc>
                <w:tcPr>
                  <w:tcW w:w="1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590D42" w14:textId="58C102D1" w:rsidR="00922B68" w:rsidRPr="00922B68" w:rsidRDefault="006D31BB" w:rsidP="00D911C6">
                  <w:pPr>
                    <w:spacing w:after="0" w:line="240" w:lineRule="auto"/>
                    <w:jc w:val="both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fr-FR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C16BF20" wp14:editId="581615EF">
                        <wp:extent cx="891268" cy="1000125"/>
                        <wp:effectExtent l="0" t="0" r="4445" b="0"/>
                        <wp:docPr id="262435367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8249" cy="10079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bottom w:w="57" w:type="dxa"/>
                  </w:tcMar>
                  <w:vAlign w:val="center"/>
                </w:tcPr>
                <w:p w14:paraId="6BC1167A" w14:textId="02ABB674" w:rsidR="00922B68" w:rsidRPr="00922B68" w:rsidRDefault="00922B68" w:rsidP="00D911C6">
                  <w:pPr>
                    <w:spacing w:after="0" w:line="240" w:lineRule="auto"/>
                    <w:ind w:left="213" w:hanging="213"/>
                    <w:jc w:val="both"/>
                    <w:rPr>
                      <w:rFonts w:ascii="Trebuchet MS" w:eastAsia="Times New Roman" w:hAnsi="Trebuchet MS" w:cs="Times New Roman"/>
                      <w:b/>
                      <w:bCs/>
                      <w:kern w:val="16"/>
                      <w:sz w:val="20"/>
                      <w:szCs w:val="20"/>
                      <w:lang w:eastAsia="fr-FR"/>
                    </w:rPr>
                  </w:pPr>
                  <w:r w:rsidRPr="00922B68">
                    <w:rPr>
                      <w:rFonts w:ascii="Trebuchet MS" w:eastAsia="Times New Roman" w:hAnsi="Trebuchet MS" w:cs="Arial"/>
                      <w:b/>
                      <w:bCs/>
                      <w:kern w:val="16"/>
                      <w:sz w:val="20"/>
                      <w:szCs w:val="20"/>
                      <w:lang w:eastAsia="fr-FR"/>
                    </w:rPr>
                    <w:t>La Formation syndicale Cgt</w:t>
                  </w:r>
                  <w:r w:rsidR="00101D46">
                    <w:rPr>
                      <w:rFonts w:ascii="Trebuchet MS" w:eastAsia="Times New Roman" w:hAnsi="Trebuchet MS" w:cs="Arial"/>
                      <w:b/>
                      <w:bCs/>
                      <w:kern w:val="16"/>
                      <w:sz w:val="20"/>
                      <w:szCs w:val="20"/>
                      <w:lang w:eastAsia="fr-FR"/>
                    </w:rPr>
                    <w:t xml:space="preserve"> - </w:t>
                  </w:r>
                  <w:proofErr w:type="spellStart"/>
                  <w:r w:rsidRPr="00922B68">
                    <w:rPr>
                      <w:rFonts w:ascii="Trebuchet MS" w:eastAsia="Times New Roman" w:hAnsi="Trebuchet MS" w:cs="Times New Roman"/>
                      <w:b/>
                      <w:bCs/>
                      <w:kern w:val="16"/>
                      <w:sz w:val="20"/>
                      <w:szCs w:val="20"/>
                      <w:lang w:eastAsia="fr-FR"/>
                    </w:rPr>
                    <w:t>Prudis</w:t>
                  </w:r>
                  <w:proofErr w:type="spellEnd"/>
                </w:p>
                <w:p w14:paraId="69882B52" w14:textId="77777777" w:rsidR="00922B68" w:rsidRPr="00922B68" w:rsidRDefault="00922B68" w:rsidP="00D911C6">
                  <w:pPr>
                    <w:spacing w:after="0" w:line="240" w:lineRule="auto"/>
                    <w:jc w:val="both"/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</w:pPr>
                  <w:r w:rsidRPr="00922B68"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  <w:t xml:space="preserve">Espace vie syndicale </w:t>
                  </w:r>
                </w:p>
                <w:p w14:paraId="27F2E34C" w14:textId="77777777" w:rsidR="00922B68" w:rsidRPr="00922B68" w:rsidRDefault="00922B68" w:rsidP="00D911C6">
                  <w:pPr>
                    <w:spacing w:after="0" w:line="240" w:lineRule="auto"/>
                    <w:jc w:val="both"/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</w:pPr>
                  <w:r w:rsidRPr="00922B68"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  <w:t xml:space="preserve">263, rue de Paris </w:t>
                  </w:r>
                </w:p>
                <w:p w14:paraId="2C06B3C7" w14:textId="77777777" w:rsidR="00922B68" w:rsidRPr="00922B68" w:rsidRDefault="00922B68" w:rsidP="00D911C6">
                  <w:pPr>
                    <w:spacing w:after="0" w:line="240" w:lineRule="auto"/>
                    <w:jc w:val="both"/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</w:pPr>
                  <w:r w:rsidRPr="00922B68"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  <w:t xml:space="preserve">Case 4-3 </w:t>
                  </w:r>
                </w:p>
                <w:p w14:paraId="182B929E" w14:textId="77777777" w:rsidR="00922B68" w:rsidRPr="00922B68" w:rsidRDefault="00922B68" w:rsidP="00D911C6">
                  <w:pPr>
                    <w:spacing w:after="0" w:line="240" w:lineRule="auto"/>
                    <w:jc w:val="both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fr-FR"/>
                    </w:rPr>
                  </w:pPr>
                  <w:r w:rsidRPr="00922B68"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  <w:t>93516 Montreuil Cedex</w:t>
                  </w: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bottom w:w="57" w:type="dxa"/>
                  </w:tcMar>
                  <w:vAlign w:val="center"/>
                </w:tcPr>
                <w:p w14:paraId="5AA46926" w14:textId="085C05FA" w:rsidR="00922B68" w:rsidRPr="00922B68" w:rsidRDefault="00922B68" w:rsidP="00D911C6">
                  <w:pPr>
                    <w:spacing w:after="0" w:line="240" w:lineRule="auto"/>
                    <w:jc w:val="both"/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</w:pPr>
                  <w:r w:rsidRPr="00922B68"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  <w:t>Tél : 01.55.82.82.</w:t>
                  </w:r>
                  <w:r w:rsidR="000B2924"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  <w:t>39</w:t>
                  </w:r>
                </w:p>
                <w:p w14:paraId="7062C805" w14:textId="77777777" w:rsidR="00922B68" w:rsidRPr="00922B68" w:rsidRDefault="00922B68" w:rsidP="00D911C6">
                  <w:pPr>
                    <w:spacing w:after="0" w:line="240" w:lineRule="auto"/>
                    <w:jc w:val="both"/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</w:pPr>
                  <w:r w:rsidRPr="00922B68"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  <w:t xml:space="preserve">Courriel : </w:t>
                  </w:r>
                  <w:hyperlink r:id="rId7" w:history="1">
                    <w:r w:rsidRPr="00922B68">
                      <w:rPr>
                        <w:rFonts w:ascii="Trebuchet MS" w:eastAsia="Times New Roman" w:hAnsi="Trebuchet MS" w:cs="Times New Roman"/>
                        <w:color w:val="0000FF"/>
                        <w:kern w:val="16"/>
                        <w:sz w:val="20"/>
                        <w:szCs w:val="20"/>
                        <w:u w:val="single"/>
                        <w:lang w:eastAsia="fr-FR"/>
                      </w:rPr>
                      <w:t>prudis@cgt.fr</w:t>
                    </w:r>
                  </w:hyperlink>
                </w:p>
                <w:p w14:paraId="18A05344" w14:textId="77777777" w:rsidR="00922B68" w:rsidRPr="00922B68" w:rsidRDefault="00922B68" w:rsidP="00D911C6">
                  <w:pPr>
                    <w:spacing w:after="0" w:line="240" w:lineRule="auto"/>
                    <w:jc w:val="both"/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922B68" w:rsidRPr="00922B68" w14:paraId="1AD2D50D" w14:textId="77777777" w:rsidTr="00A50A1C">
              <w:trPr>
                <w:cantSplit/>
                <w:trHeight w:val="313"/>
                <w:jc w:val="center"/>
              </w:trPr>
              <w:tc>
                <w:tcPr>
                  <w:tcW w:w="1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215D3" w14:textId="77777777" w:rsidR="00922B68" w:rsidRPr="00922B68" w:rsidRDefault="00922B68" w:rsidP="00D911C6">
                  <w:pPr>
                    <w:spacing w:after="0" w:line="240" w:lineRule="auto"/>
                    <w:jc w:val="both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79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AC3750" w14:textId="77777777" w:rsidR="00922B68" w:rsidRPr="00922B68" w:rsidRDefault="00922B68" w:rsidP="00D911C6">
                  <w:pPr>
                    <w:spacing w:after="0" w:line="240" w:lineRule="auto"/>
                    <w:jc w:val="both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fr-FR"/>
                    </w:rPr>
                  </w:pPr>
                  <w:r w:rsidRPr="00922B68"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  <w:t xml:space="preserve">Site internet : </w:t>
                  </w:r>
                  <w:hyperlink r:id="rId8" w:history="1">
                    <w:r w:rsidRPr="00922B68">
                      <w:rPr>
                        <w:rFonts w:ascii="Trebuchet MS" w:eastAsia="Times New Roman" w:hAnsi="Trebuchet MS" w:cs="Times New Roman"/>
                        <w:color w:val="0000FF"/>
                        <w:kern w:val="16"/>
                        <w:sz w:val="20"/>
                        <w:szCs w:val="20"/>
                        <w:u w:val="single"/>
                        <w:lang w:eastAsia="fr-FR"/>
                      </w:rPr>
                      <w:t>http://www.formationsyndicale.cgt.fr</w:t>
                    </w:r>
                  </w:hyperlink>
                </w:p>
              </w:tc>
            </w:tr>
          </w:tbl>
          <w:p w14:paraId="25441729" w14:textId="77777777" w:rsidR="00922B68" w:rsidRPr="00D60CC3" w:rsidRDefault="00922B68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8"/>
                <w:szCs w:val="8"/>
                <w:lang w:eastAsia="fr-FR"/>
              </w:rPr>
            </w:pPr>
          </w:p>
          <w:p w14:paraId="7031F5A0" w14:textId="259FE303" w:rsidR="00922B68" w:rsidRPr="00922B68" w:rsidRDefault="00922B68" w:rsidP="00D911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fr-FR"/>
              </w:rPr>
            </w:pPr>
            <w:r w:rsidRPr="00922B68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>0</w:t>
            </w:r>
            <w:r w:rsidR="008F68F9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>0</w:t>
            </w:r>
            <w:r w:rsidR="007255F1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>2</w:t>
            </w:r>
            <w:r w:rsidRPr="00922B68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 xml:space="preserve"> </w:t>
            </w:r>
            <w:r w:rsidR="00C15C07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>–</w:t>
            </w:r>
            <w:r w:rsidRPr="00922B68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 xml:space="preserve"> </w:t>
            </w:r>
            <w:r w:rsidR="007C4ACF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>S</w:t>
            </w:r>
            <w:r w:rsidR="007B0C1F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 xml:space="preserve">e préparer </w:t>
            </w:r>
            <w:r w:rsidR="007C4ACF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 xml:space="preserve">pour former </w:t>
            </w:r>
            <w:r w:rsidR="00E52793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>à la</w:t>
            </w:r>
            <w:r w:rsidR="00C15C07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 xml:space="preserve"> </w:t>
            </w:r>
            <w:r w:rsidR="007255F1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 xml:space="preserve">formation </w:t>
            </w:r>
            <w:r w:rsidRPr="00922B68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 xml:space="preserve">: </w:t>
            </w:r>
            <w:r w:rsidR="00D911C6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>L</w:t>
            </w:r>
            <w:r w:rsidR="007255F1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 xml:space="preserve">es Incidents de procédures </w:t>
            </w:r>
            <w:r w:rsidR="00C15C07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>pour les format</w:t>
            </w:r>
            <w:r w:rsidR="00D60CC3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>rices et formateurs</w:t>
            </w:r>
          </w:p>
          <w:p w14:paraId="4D96C51E" w14:textId="77777777" w:rsidR="00C15C07" w:rsidRPr="00D60CC3" w:rsidRDefault="00C15C07" w:rsidP="00D911C6">
            <w:pPr>
              <w:spacing w:after="0" w:line="240" w:lineRule="auto"/>
              <w:jc w:val="both"/>
              <w:outlineLvl w:val="0"/>
              <w:rPr>
                <w:rFonts w:ascii="Trebuchet MS" w:eastAsia="Times New Roman" w:hAnsi="Trebuchet MS" w:cs="Times New Roman"/>
                <w:color w:val="FF0000"/>
                <w:sz w:val="8"/>
                <w:szCs w:val="8"/>
                <w:lang w:eastAsia="fr-FR"/>
              </w:rPr>
            </w:pPr>
          </w:p>
          <w:p w14:paraId="47A8F2C9" w14:textId="76B897F7" w:rsidR="00922B68" w:rsidRPr="00922B68" w:rsidRDefault="00922B68" w:rsidP="00D911C6">
            <w:pPr>
              <w:spacing w:after="0" w:line="240" w:lineRule="auto"/>
              <w:jc w:val="both"/>
              <w:outlineLvl w:val="0"/>
              <w:rPr>
                <w:rFonts w:ascii="Trebuchet MS" w:eastAsia="Times New Roman" w:hAnsi="Trebuchet MS" w:cs="Arial"/>
                <w:lang w:eastAsia="fr-FR"/>
              </w:rPr>
            </w:pPr>
            <w:r w:rsidRPr="00922B68"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fr-FR"/>
              </w:rPr>
              <w:t xml:space="preserve">Public : </w:t>
            </w:r>
            <w:r w:rsidRPr="00922B68">
              <w:rPr>
                <w:rFonts w:ascii="Trebuchet MS" w:eastAsia="Times New Roman" w:hAnsi="Trebuchet MS" w:cs="Arial"/>
                <w:lang w:eastAsia="fr-FR"/>
              </w:rPr>
              <w:t xml:space="preserve">Les </w:t>
            </w:r>
            <w:r w:rsidR="00C15C07">
              <w:rPr>
                <w:rFonts w:ascii="Trebuchet MS" w:eastAsia="Times New Roman" w:hAnsi="Trebuchet MS" w:cs="Arial"/>
                <w:lang w:eastAsia="fr-FR"/>
              </w:rPr>
              <w:t xml:space="preserve">formatrices et formateurs </w:t>
            </w:r>
            <w:r w:rsidR="00B34D78">
              <w:rPr>
                <w:rFonts w:ascii="Trebuchet MS" w:eastAsia="Times New Roman" w:hAnsi="Trebuchet MS" w:cs="Arial"/>
                <w:lang w:eastAsia="fr-FR"/>
              </w:rPr>
              <w:t xml:space="preserve">qui vont dispenser la </w:t>
            </w:r>
            <w:r w:rsidR="007255F1" w:rsidRPr="007255F1">
              <w:rPr>
                <w:rFonts w:ascii="Trebuchet MS" w:eastAsia="Times New Roman" w:hAnsi="Trebuchet MS" w:cs="Arial"/>
                <w:lang w:eastAsia="fr-FR"/>
              </w:rPr>
              <w:t>formation</w:t>
            </w:r>
            <w:r w:rsidR="007255F1">
              <w:rPr>
                <w:rFonts w:ascii="Trebuchet MS" w:eastAsia="Times New Roman" w:hAnsi="Trebuchet MS" w:cs="Arial"/>
                <w:lang w:eastAsia="fr-FR"/>
              </w:rPr>
              <w:t xml:space="preserve"> </w:t>
            </w:r>
            <w:proofErr w:type="spellStart"/>
            <w:r w:rsidR="007255F1">
              <w:rPr>
                <w:rFonts w:ascii="Trebuchet MS" w:eastAsia="Times New Roman" w:hAnsi="Trebuchet MS" w:cs="Arial"/>
                <w:lang w:eastAsia="fr-FR"/>
              </w:rPr>
              <w:t>Prudis</w:t>
            </w:r>
            <w:proofErr w:type="spellEnd"/>
            <w:r w:rsidR="007255F1">
              <w:rPr>
                <w:rFonts w:ascii="Trebuchet MS" w:eastAsia="Times New Roman" w:hAnsi="Trebuchet MS" w:cs="Arial"/>
                <w:lang w:eastAsia="fr-FR"/>
              </w:rPr>
              <w:t xml:space="preserve"> sur</w:t>
            </w:r>
            <w:r w:rsidR="007255F1" w:rsidRPr="007255F1">
              <w:rPr>
                <w:rFonts w:ascii="Trebuchet MS" w:eastAsia="Times New Roman" w:hAnsi="Trebuchet MS" w:cs="Arial"/>
                <w:lang w:eastAsia="fr-FR"/>
              </w:rPr>
              <w:t xml:space="preserve"> </w:t>
            </w:r>
            <w:r w:rsidR="007255F1">
              <w:rPr>
                <w:rFonts w:ascii="Trebuchet MS" w:eastAsia="Times New Roman" w:hAnsi="Trebuchet MS" w:cs="Arial"/>
                <w:lang w:eastAsia="fr-FR"/>
              </w:rPr>
              <w:t>« </w:t>
            </w:r>
            <w:r w:rsidR="007255F1" w:rsidRPr="007255F1">
              <w:rPr>
                <w:rFonts w:ascii="Trebuchet MS" w:eastAsia="Times New Roman" w:hAnsi="Trebuchet MS" w:cs="Arial"/>
                <w:lang w:eastAsia="fr-FR"/>
              </w:rPr>
              <w:t>Les Incidents de procédures</w:t>
            </w:r>
            <w:r w:rsidR="007255F1">
              <w:rPr>
                <w:rFonts w:ascii="Trebuchet MS" w:eastAsia="Times New Roman" w:hAnsi="Trebuchet MS" w:cs="Arial"/>
                <w:lang w:eastAsia="fr-FR"/>
              </w:rPr>
              <w:t> »</w:t>
            </w:r>
            <w:r w:rsidR="00D60CC3">
              <w:rPr>
                <w:rFonts w:ascii="Trebuchet MS" w:eastAsia="Times New Roman" w:hAnsi="Trebuchet MS" w:cs="Arial"/>
                <w:lang w:eastAsia="fr-FR"/>
              </w:rPr>
              <w:t xml:space="preserve"> </w:t>
            </w:r>
            <w:r w:rsidR="00B34D78">
              <w:rPr>
                <w:rFonts w:ascii="Trebuchet MS" w:eastAsia="Times New Roman" w:hAnsi="Trebuchet MS" w:cs="Arial"/>
                <w:lang w:eastAsia="fr-FR"/>
              </w:rPr>
              <w:t xml:space="preserve">dans leur territoire. </w:t>
            </w:r>
          </w:p>
          <w:p w14:paraId="3776E602" w14:textId="77777777" w:rsidR="00922B68" w:rsidRPr="00D60CC3" w:rsidRDefault="00922B68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8"/>
                <w:szCs w:val="8"/>
                <w:lang w:eastAsia="fr-FR"/>
              </w:rPr>
            </w:pPr>
          </w:p>
          <w:p w14:paraId="67629E29" w14:textId="77777777" w:rsidR="00922B68" w:rsidRPr="00922B68" w:rsidRDefault="00922B68" w:rsidP="00D911C6">
            <w:pPr>
              <w:spacing w:after="0" w:line="240" w:lineRule="auto"/>
              <w:jc w:val="both"/>
              <w:outlineLvl w:val="0"/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fr-FR"/>
              </w:rPr>
            </w:pPr>
            <w:r w:rsidRPr="00922B68"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fr-FR"/>
              </w:rPr>
              <w:t>Le contexte qui amène à faire de la formation :</w:t>
            </w:r>
          </w:p>
          <w:p w14:paraId="7BDD7ED2" w14:textId="0CBC3C1D" w:rsidR="00B34D78" w:rsidRDefault="00922B68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lang w:eastAsia="fr-FR"/>
              </w:rPr>
            </w:pPr>
            <w:r w:rsidRPr="00922B68">
              <w:rPr>
                <w:rFonts w:ascii="Trebuchet MS" w:eastAsia="Times New Roman" w:hAnsi="Trebuchet MS" w:cs="Arial"/>
                <w:lang w:eastAsia="fr-FR"/>
              </w:rPr>
              <w:t xml:space="preserve">Cette formation s’inscrit dans la famille de formation </w:t>
            </w:r>
            <w:r w:rsidRPr="00922B68">
              <w:rPr>
                <w:rFonts w:ascii="Trebuchet MS" w:eastAsia="Times New Roman" w:hAnsi="Trebuchet MS" w:cs="Arial"/>
                <w:b/>
                <w:bCs/>
                <w:lang w:eastAsia="fr-FR"/>
              </w:rPr>
              <w:t xml:space="preserve">« outiller à </w:t>
            </w:r>
            <w:r w:rsidR="00B34D78">
              <w:rPr>
                <w:rFonts w:ascii="Trebuchet MS" w:eastAsia="Times New Roman" w:hAnsi="Trebuchet MS" w:cs="Arial"/>
                <w:b/>
                <w:bCs/>
                <w:lang w:eastAsia="fr-FR"/>
              </w:rPr>
              <w:t>la responsabilité</w:t>
            </w:r>
            <w:r w:rsidRPr="00922B68">
              <w:rPr>
                <w:rFonts w:ascii="Trebuchet MS" w:eastAsia="Times New Roman" w:hAnsi="Trebuchet MS" w:cs="Arial"/>
                <w:b/>
                <w:bCs/>
                <w:lang w:eastAsia="fr-FR"/>
              </w:rPr>
              <w:t> ».</w:t>
            </w:r>
          </w:p>
          <w:p w14:paraId="4D5A7704" w14:textId="3A9259F7" w:rsidR="00922B68" w:rsidRPr="00922B68" w:rsidRDefault="00B34D78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lang w:eastAsia="fr-FR"/>
              </w:rPr>
            </w:pPr>
            <w:r>
              <w:rPr>
                <w:rFonts w:ascii="Trebuchet MS" w:eastAsia="Times New Roman" w:hAnsi="Trebuchet MS" w:cs="Arial"/>
                <w:lang w:eastAsia="fr-FR"/>
              </w:rPr>
              <w:t xml:space="preserve">La formation </w:t>
            </w:r>
            <w:r w:rsidR="007255F1">
              <w:rPr>
                <w:rFonts w:ascii="Trebuchet MS" w:eastAsia="Times New Roman" w:hAnsi="Trebuchet MS" w:cs="Arial"/>
                <w:lang w:eastAsia="fr-FR"/>
              </w:rPr>
              <w:t>sur « les incidents de procédure « </w:t>
            </w:r>
            <w:r w:rsidR="00E77B53" w:rsidRPr="00E77B53">
              <w:rPr>
                <w:rFonts w:ascii="Trebuchet MS" w:eastAsia="Times New Roman" w:hAnsi="Trebuchet MS" w:cs="Arial"/>
                <w:lang w:eastAsia="fr-FR"/>
              </w:rPr>
              <w:t>fait partie des formations indispensables pour toutes les conseillères et tous les conseillers prud’hommes et doit être réalisée au plus près dans les territoires.</w:t>
            </w:r>
            <w:r w:rsidR="00E77B53">
              <w:rPr>
                <w:rFonts w:ascii="Trebuchet MS" w:eastAsia="Times New Roman" w:hAnsi="Trebuchet MS" w:cs="Arial"/>
                <w:lang w:eastAsia="fr-FR"/>
              </w:rPr>
              <w:t xml:space="preserve"> </w:t>
            </w:r>
            <w:r w:rsidR="007255F1">
              <w:rPr>
                <w:rFonts w:ascii="Trebuchet MS" w:eastAsia="Times New Roman" w:hAnsi="Trebuchet MS" w:cs="Arial"/>
                <w:lang w:eastAsia="fr-FR"/>
              </w:rPr>
              <w:t xml:space="preserve">Lors de cette préparation, </w:t>
            </w:r>
            <w:r w:rsidR="00A12771">
              <w:rPr>
                <w:rFonts w:ascii="Trebuchet MS" w:eastAsia="Times New Roman" w:hAnsi="Trebuchet MS" w:cs="Arial"/>
                <w:lang w:eastAsia="fr-FR"/>
              </w:rPr>
              <w:t xml:space="preserve">les formatrices et formateurs </w:t>
            </w:r>
            <w:r w:rsidR="00D911C6">
              <w:rPr>
                <w:rFonts w:ascii="Trebuchet MS" w:eastAsia="Times New Roman" w:hAnsi="Trebuchet MS" w:cs="Arial"/>
                <w:lang w:eastAsia="fr-FR"/>
              </w:rPr>
              <w:t>v</w:t>
            </w:r>
            <w:r w:rsidR="00A12771">
              <w:rPr>
                <w:rFonts w:ascii="Trebuchet MS" w:eastAsia="Times New Roman" w:hAnsi="Trebuchet MS" w:cs="Arial"/>
                <w:lang w:eastAsia="fr-FR"/>
              </w:rPr>
              <w:t xml:space="preserve">ont à la fois repérer les éléments indispensables </w:t>
            </w:r>
            <w:r w:rsidR="00D60CC3">
              <w:rPr>
                <w:rFonts w:ascii="Trebuchet MS" w:eastAsia="Times New Roman" w:hAnsi="Trebuchet MS" w:cs="Arial"/>
                <w:lang w:eastAsia="fr-FR"/>
              </w:rPr>
              <w:t>sur</w:t>
            </w:r>
            <w:r w:rsidR="00D911C6">
              <w:rPr>
                <w:rFonts w:ascii="Trebuchet MS" w:eastAsia="Times New Roman" w:hAnsi="Trebuchet MS" w:cs="Arial"/>
                <w:lang w:eastAsia="fr-FR"/>
              </w:rPr>
              <w:t xml:space="preserve"> </w:t>
            </w:r>
            <w:r w:rsidR="007255F1">
              <w:rPr>
                <w:rFonts w:ascii="Trebuchet MS" w:eastAsia="Times New Roman" w:hAnsi="Trebuchet MS" w:cs="Arial"/>
                <w:lang w:eastAsia="fr-FR"/>
              </w:rPr>
              <w:t>les exceptions de procédures et d’incompétences du conseil des prud’hommes ainsi que les fins de non-recevoir et les incidents d’instance</w:t>
            </w:r>
            <w:r w:rsidR="00D911C6">
              <w:rPr>
                <w:rFonts w:ascii="Trebuchet MS" w:eastAsia="Times New Roman" w:hAnsi="Trebuchet MS" w:cs="Arial"/>
                <w:lang w:eastAsia="fr-FR"/>
              </w:rPr>
              <w:t xml:space="preserve">. </w:t>
            </w:r>
            <w:r w:rsidR="007255F1">
              <w:rPr>
                <w:rFonts w:ascii="Trebuchet MS" w:eastAsia="Times New Roman" w:hAnsi="Trebuchet MS" w:cs="Arial"/>
                <w:lang w:eastAsia="fr-FR"/>
              </w:rPr>
              <w:t xml:space="preserve">Elles et ils vont également </w:t>
            </w:r>
            <w:r w:rsidR="00D60CC3">
              <w:rPr>
                <w:rFonts w:ascii="Trebuchet MS" w:eastAsia="Times New Roman" w:hAnsi="Trebuchet MS" w:cs="Arial"/>
                <w:lang w:eastAsia="fr-FR"/>
              </w:rPr>
              <w:t xml:space="preserve">s’approprier </w:t>
            </w:r>
            <w:r w:rsidR="00A12771">
              <w:rPr>
                <w:rFonts w:ascii="Trebuchet MS" w:eastAsia="Times New Roman" w:hAnsi="Trebuchet MS" w:cs="Arial"/>
                <w:lang w:eastAsia="fr-FR"/>
              </w:rPr>
              <w:t>la logique du déroulé pédagogique</w:t>
            </w:r>
            <w:r w:rsidR="007B0C1F">
              <w:rPr>
                <w:rFonts w:ascii="Trebuchet MS" w:eastAsia="Times New Roman" w:hAnsi="Trebuchet MS" w:cs="Arial"/>
                <w:lang w:eastAsia="fr-FR"/>
              </w:rPr>
              <w:t xml:space="preserve"> et des activités pédagogiques</w:t>
            </w:r>
            <w:r w:rsidR="00A12771">
              <w:rPr>
                <w:rFonts w:ascii="Trebuchet MS" w:eastAsia="Times New Roman" w:hAnsi="Trebuchet MS" w:cs="Arial"/>
                <w:lang w:eastAsia="fr-FR"/>
              </w:rPr>
              <w:t>.</w:t>
            </w:r>
          </w:p>
          <w:p w14:paraId="2294B26A" w14:textId="77777777" w:rsidR="00922B68" w:rsidRPr="00101D46" w:rsidRDefault="00922B68" w:rsidP="00D911C6">
            <w:pPr>
              <w:spacing w:after="0" w:line="240" w:lineRule="auto"/>
              <w:jc w:val="both"/>
              <w:outlineLvl w:val="0"/>
              <w:rPr>
                <w:rFonts w:ascii="Trebuchet MS" w:eastAsia="Times New Roman" w:hAnsi="Trebuchet MS" w:cs="Times New Roman"/>
                <w:color w:val="FF0000"/>
                <w:sz w:val="8"/>
                <w:szCs w:val="8"/>
                <w:lang w:eastAsia="fr-FR"/>
              </w:rPr>
            </w:pPr>
          </w:p>
          <w:p w14:paraId="3D8D5DCE" w14:textId="77777777" w:rsidR="00922B68" w:rsidRPr="00922B68" w:rsidRDefault="00922B68" w:rsidP="00D911C6">
            <w:pPr>
              <w:spacing w:after="0" w:line="240" w:lineRule="auto"/>
              <w:jc w:val="both"/>
              <w:outlineLvl w:val="0"/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fr-FR"/>
              </w:rPr>
            </w:pPr>
            <w:r w:rsidRPr="00922B68"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fr-FR"/>
              </w:rPr>
              <w:t>Les objectifs de formation :</w:t>
            </w:r>
          </w:p>
          <w:p w14:paraId="735484BF" w14:textId="02C889B8" w:rsidR="00922B68" w:rsidRPr="00101D46" w:rsidRDefault="00922B68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lang w:eastAsia="fr-FR"/>
              </w:rPr>
            </w:pPr>
            <w:r w:rsidRPr="00101D46">
              <w:rPr>
                <w:rFonts w:ascii="Trebuchet MS" w:eastAsia="Times New Roman" w:hAnsi="Trebuchet MS" w:cs="Arial"/>
                <w:lang w:eastAsia="fr-FR"/>
              </w:rPr>
              <w:t xml:space="preserve">Les stagiaires seront outillés pour </w:t>
            </w:r>
            <w:r w:rsidR="00B34D78" w:rsidRPr="00101D46">
              <w:rPr>
                <w:rFonts w:ascii="Trebuchet MS" w:eastAsia="Times New Roman" w:hAnsi="Trebuchet MS" w:cs="Arial"/>
                <w:lang w:eastAsia="fr-FR"/>
              </w:rPr>
              <w:t>intervenir et animer la</w:t>
            </w:r>
            <w:r w:rsidR="007255F1">
              <w:rPr>
                <w:rFonts w:ascii="Trebuchet MS" w:eastAsia="Times New Roman" w:hAnsi="Trebuchet MS" w:cs="Arial"/>
                <w:lang w:eastAsia="fr-FR"/>
              </w:rPr>
              <w:t xml:space="preserve"> formation sur </w:t>
            </w:r>
            <w:r w:rsidR="007255F1" w:rsidRPr="007255F1">
              <w:rPr>
                <w:rFonts w:ascii="Trebuchet MS" w:eastAsia="Times New Roman" w:hAnsi="Trebuchet MS" w:cs="Arial"/>
                <w:lang w:eastAsia="fr-FR"/>
              </w:rPr>
              <w:t>« Les Incidents de procédures »</w:t>
            </w:r>
            <w:r w:rsidR="00D60CC3">
              <w:rPr>
                <w:rFonts w:ascii="Trebuchet MS" w:eastAsia="Times New Roman" w:hAnsi="Trebuchet MS" w:cs="Arial"/>
                <w:lang w:eastAsia="fr-FR"/>
              </w:rPr>
              <w:t>.</w:t>
            </w:r>
          </w:p>
          <w:p w14:paraId="0C757638" w14:textId="77777777" w:rsidR="00922B68" w:rsidRPr="00101D46" w:rsidRDefault="00922B68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8"/>
                <w:szCs w:val="8"/>
                <w:lang w:eastAsia="fr-FR"/>
              </w:rPr>
            </w:pPr>
          </w:p>
          <w:p w14:paraId="11450C4D" w14:textId="77777777" w:rsidR="00922B68" w:rsidRPr="00922B68" w:rsidRDefault="00922B68" w:rsidP="00D911C6">
            <w:pPr>
              <w:spacing w:after="0" w:line="240" w:lineRule="auto"/>
              <w:jc w:val="both"/>
              <w:outlineLvl w:val="0"/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fr-FR"/>
              </w:rPr>
            </w:pPr>
            <w:r w:rsidRPr="00922B68"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fr-FR"/>
              </w:rPr>
              <w:t>Les thèmes abordés :</w:t>
            </w:r>
          </w:p>
          <w:p w14:paraId="6C632279" w14:textId="42A164C3" w:rsidR="00A12771" w:rsidRPr="00101D46" w:rsidRDefault="00A12771" w:rsidP="00D911C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rebuchet MS" w:eastAsia="Times New Roman" w:hAnsi="Trebuchet MS" w:cs="Arial"/>
                <w:lang w:eastAsia="fr-FR"/>
              </w:rPr>
            </w:pPr>
            <w:r w:rsidRPr="00101D46">
              <w:rPr>
                <w:rFonts w:ascii="Trebuchet MS" w:eastAsia="Times New Roman" w:hAnsi="Trebuchet MS" w:cs="Arial"/>
                <w:lang w:eastAsia="fr-FR"/>
              </w:rPr>
              <w:t>Présentation du</w:t>
            </w:r>
            <w:r w:rsidR="007C4ACF">
              <w:rPr>
                <w:rFonts w:ascii="Trebuchet MS" w:eastAsia="Times New Roman" w:hAnsi="Trebuchet MS" w:cs="Arial"/>
                <w:lang w:eastAsia="fr-FR"/>
              </w:rPr>
              <w:t xml:space="preserve"> </w:t>
            </w:r>
            <w:r w:rsidRPr="00101D46">
              <w:rPr>
                <w:rFonts w:ascii="Trebuchet MS" w:eastAsia="Times New Roman" w:hAnsi="Trebuchet MS" w:cs="Arial"/>
                <w:lang w:eastAsia="fr-FR"/>
              </w:rPr>
              <w:t>découpage thématique et des objectifs pédagogiques de la session, des thèmes et des moments ;</w:t>
            </w:r>
          </w:p>
          <w:p w14:paraId="6CA162F1" w14:textId="3FDB00EC" w:rsidR="00A12771" w:rsidRPr="00101D46" w:rsidRDefault="00A12771" w:rsidP="00D911C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rebuchet MS" w:eastAsia="Times New Roman" w:hAnsi="Trebuchet MS" w:cs="Arial"/>
                <w:lang w:eastAsia="fr-FR"/>
              </w:rPr>
            </w:pPr>
            <w:r w:rsidRPr="00101D46">
              <w:rPr>
                <w:rFonts w:ascii="Trebuchet MS" w:eastAsia="Times New Roman" w:hAnsi="Trebuchet MS" w:cs="Arial"/>
                <w:lang w:eastAsia="fr-FR"/>
              </w:rPr>
              <w:t>Présentation</w:t>
            </w:r>
            <w:r w:rsidR="007C4ACF">
              <w:rPr>
                <w:rFonts w:ascii="Trebuchet MS" w:eastAsia="Times New Roman" w:hAnsi="Trebuchet MS" w:cs="Arial"/>
                <w:lang w:eastAsia="fr-FR"/>
              </w:rPr>
              <w:t xml:space="preserve"> </w:t>
            </w:r>
            <w:r w:rsidRPr="00101D46">
              <w:rPr>
                <w:rFonts w:ascii="Trebuchet MS" w:eastAsia="Times New Roman" w:hAnsi="Trebuchet MS" w:cs="Arial"/>
                <w:lang w:eastAsia="fr-FR"/>
              </w:rPr>
              <w:t xml:space="preserve">des déroulés et des activités pédagogiques </w:t>
            </w:r>
          </w:p>
          <w:p w14:paraId="58EC6ED1" w14:textId="7F9DE683" w:rsidR="00E52793" w:rsidRPr="00D60CC3" w:rsidRDefault="00A12771" w:rsidP="00D911C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rebuchet MS" w:eastAsia="Times New Roman" w:hAnsi="Trebuchet MS" w:cs="Arial"/>
                <w:lang w:eastAsia="fr-FR"/>
              </w:rPr>
            </w:pPr>
            <w:r w:rsidRPr="00D60CC3">
              <w:rPr>
                <w:rFonts w:ascii="Trebuchet MS" w:eastAsia="Times New Roman" w:hAnsi="Trebuchet MS" w:cs="Arial"/>
                <w:lang w:eastAsia="fr-FR"/>
              </w:rPr>
              <w:t xml:space="preserve">Les savoirs indispensables </w:t>
            </w:r>
            <w:r w:rsidR="007255F1" w:rsidRPr="007255F1">
              <w:rPr>
                <w:rFonts w:ascii="Trebuchet MS" w:eastAsia="Times New Roman" w:hAnsi="Trebuchet MS" w:cs="Arial"/>
                <w:lang w:eastAsia="fr-FR"/>
              </w:rPr>
              <w:t>sur les exceptions de procédures et d’incompétences du conseil des prud’hommes ainsi que les fins de non-recevoir et les incidents d’instance</w:t>
            </w:r>
            <w:r w:rsidR="00D911C6" w:rsidRPr="00D911C6">
              <w:rPr>
                <w:rFonts w:ascii="Trebuchet MS" w:eastAsia="Times New Roman" w:hAnsi="Trebuchet MS" w:cs="Arial"/>
                <w:lang w:eastAsia="fr-FR"/>
              </w:rPr>
              <w:t>.</w:t>
            </w:r>
          </w:p>
          <w:p w14:paraId="5E161588" w14:textId="08C9A9B6" w:rsidR="00922B68" w:rsidRPr="00101D46" w:rsidRDefault="00E52793" w:rsidP="00D911C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rebuchet MS" w:eastAsia="Times New Roman" w:hAnsi="Trebuchet MS" w:cs="Arial"/>
                <w:lang w:eastAsia="fr-FR"/>
              </w:rPr>
            </w:pPr>
            <w:r>
              <w:rPr>
                <w:rFonts w:ascii="Trebuchet MS" w:eastAsia="Times New Roman" w:hAnsi="Trebuchet MS" w:cs="Arial"/>
                <w:lang w:eastAsia="fr-FR"/>
              </w:rPr>
              <w:t>La mise en pratique d</w:t>
            </w:r>
            <w:r w:rsidR="00D60CC3">
              <w:rPr>
                <w:rFonts w:ascii="Trebuchet MS" w:eastAsia="Times New Roman" w:hAnsi="Trebuchet MS" w:cs="Arial"/>
                <w:lang w:eastAsia="fr-FR"/>
              </w:rPr>
              <w:t xml:space="preserve">es </w:t>
            </w:r>
            <w:r>
              <w:rPr>
                <w:rFonts w:ascii="Trebuchet MS" w:eastAsia="Times New Roman" w:hAnsi="Trebuchet MS" w:cs="Arial"/>
                <w:lang w:eastAsia="fr-FR"/>
              </w:rPr>
              <w:t>activités pédagogiques.</w:t>
            </w:r>
          </w:p>
          <w:p w14:paraId="1044DFD8" w14:textId="77777777" w:rsidR="00922B68" w:rsidRPr="00101D46" w:rsidRDefault="00922B68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8"/>
                <w:szCs w:val="8"/>
                <w:lang w:eastAsia="fr-FR"/>
              </w:rPr>
            </w:pPr>
          </w:p>
          <w:p w14:paraId="3D4C285A" w14:textId="02B197C9" w:rsidR="00922B68" w:rsidRPr="00922B68" w:rsidRDefault="00922B68" w:rsidP="00D911C6">
            <w:pPr>
              <w:spacing w:after="0" w:line="240" w:lineRule="auto"/>
              <w:jc w:val="both"/>
              <w:outlineLvl w:val="0"/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fr-FR"/>
              </w:rPr>
            </w:pPr>
            <w:r w:rsidRPr="00922B68"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fr-FR"/>
              </w:rPr>
              <w:t>Les prérequis à cette formation :</w:t>
            </w:r>
          </w:p>
          <w:p w14:paraId="13D8901F" w14:textId="6776A68C" w:rsidR="00BE40E0" w:rsidRDefault="00D070DB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lang w:eastAsia="fr-FR"/>
              </w:rPr>
            </w:pPr>
            <w:r>
              <w:rPr>
                <w:rFonts w:ascii="Trebuchet MS" w:eastAsia="Times New Roman" w:hAnsi="Trebuchet MS" w:cs="Arial"/>
                <w:lang w:eastAsia="fr-FR"/>
              </w:rPr>
              <w:t>Avoir suivi la formation de formatrices et formateurs CGT</w:t>
            </w:r>
          </w:p>
          <w:p w14:paraId="2DB4D818" w14:textId="0D1DA452" w:rsidR="00922B68" w:rsidRDefault="00BE40E0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lang w:eastAsia="fr-FR"/>
              </w:rPr>
            </w:pPr>
            <w:r>
              <w:rPr>
                <w:rFonts w:ascii="Trebuchet MS" w:eastAsia="Times New Roman" w:hAnsi="Trebuchet MS" w:cs="Arial"/>
                <w:lang w:eastAsia="fr-FR"/>
              </w:rPr>
              <w:t>A</w:t>
            </w:r>
            <w:r w:rsidR="00A12771" w:rsidRPr="00101D46">
              <w:rPr>
                <w:rFonts w:ascii="Trebuchet MS" w:eastAsia="Times New Roman" w:hAnsi="Trebuchet MS" w:cs="Arial"/>
                <w:lang w:eastAsia="fr-FR"/>
              </w:rPr>
              <w:t xml:space="preserve">voir </w:t>
            </w:r>
            <w:r w:rsidR="00FB1DE7">
              <w:rPr>
                <w:rFonts w:ascii="Trebuchet MS" w:eastAsia="Times New Roman" w:hAnsi="Trebuchet MS" w:cs="Arial"/>
                <w:lang w:eastAsia="fr-FR"/>
              </w:rPr>
              <w:t>suivi les formations de la Session 1 à la Session 3 Module 2</w:t>
            </w:r>
            <w:r w:rsidR="00101D46" w:rsidRPr="00101D46">
              <w:rPr>
                <w:rFonts w:ascii="Trebuchet MS" w:eastAsia="Times New Roman" w:hAnsi="Trebuchet MS" w:cs="Arial"/>
                <w:lang w:eastAsia="fr-FR"/>
              </w:rPr>
              <w:t>.</w:t>
            </w:r>
          </w:p>
          <w:p w14:paraId="2E90A676" w14:textId="417DD6E6" w:rsidR="007255F1" w:rsidRPr="00101D46" w:rsidRDefault="007255F1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lang w:eastAsia="fr-FR"/>
              </w:rPr>
            </w:pPr>
            <w:r>
              <w:rPr>
                <w:rFonts w:ascii="Trebuchet MS" w:eastAsia="Times New Roman" w:hAnsi="Trebuchet MS" w:cs="Arial"/>
                <w:lang w:eastAsia="fr-FR"/>
              </w:rPr>
              <w:t>Avoir suivi la formation sur les Incidents de procédures.</w:t>
            </w:r>
          </w:p>
          <w:p w14:paraId="0DD2CA91" w14:textId="77777777" w:rsidR="00922B68" w:rsidRPr="00101D46" w:rsidRDefault="00922B68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8"/>
                <w:szCs w:val="8"/>
                <w:lang w:eastAsia="fr-FR"/>
              </w:rPr>
            </w:pPr>
          </w:p>
          <w:p w14:paraId="6AB1D8D7" w14:textId="77777777" w:rsidR="00922B68" w:rsidRPr="00922B68" w:rsidRDefault="00922B68" w:rsidP="00D911C6">
            <w:pPr>
              <w:spacing w:after="0" w:line="240" w:lineRule="auto"/>
              <w:jc w:val="both"/>
              <w:outlineLvl w:val="0"/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fr-FR"/>
              </w:rPr>
            </w:pPr>
            <w:r w:rsidRPr="00922B68"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fr-FR"/>
              </w:rPr>
              <w:t>Évaluations prévues :</w:t>
            </w:r>
          </w:p>
          <w:p w14:paraId="7BB0CBF3" w14:textId="51637C29" w:rsidR="00101D46" w:rsidRPr="00101D46" w:rsidRDefault="00922B68" w:rsidP="00D911C6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eastAsia="fr-FR"/>
              </w:rPr>
            </w:pPr>
            <w:r w:rsidRPr="00101D46">
              <w:rPr>
                <w:rFonts w:ascii="Trebuchet MS" w:eastAsia="Times New Roman" w:hAnsi="Trebuchet MS" w:cs="Times New Roman"/>
                <w:lang w:eastAsia="fr-FR"/>
              </w:rPr>
              <w:t xml:space="preserve">Évaluations formatives </w:t>
            </w:r>
            <w:r w:rsidR="00E52793">
              <w:rPr>
                <w:rFonts w:ascii="Trebuchet MS" w:eastAsia="Times New Roman" w:hAnsi="Trebuchet MS" w:cs="Times New Roman"/>
                <w:lang w:eastAsia="fr-FR"/>
              </w:rPr>
              <w:t>au</w:t>
            </w:r>
            <w:r w:rsidRPr="00101D46">
              <w:rPr>
                <w:rFonts w:ascii="Trebuchet MS" w:eastAsia="Times New Roman" w:hAnsi="Trebuchet MS" w:cs="Times New Roman"/>
                <w:lang w:eastAsia="fr-FR"/>
              </w:rPr>
              <w:t xml:space="preserve"> cours </w:t>
            </w:r>
            <w:r w:rsidR="00E52793">
              <w:rPr>
                <w:rFonts w:ascii="Trebuchet MS" w:eastAsia="Times New Roman" w:hAnsi="Trebuchet MS" w:cs="Times New Roman"/>
                <w:lang w:eastAsia="fr-FR"/>
              </w:rPr>
              <w:t>des mises en pratique</w:t>
            </w:r>
            <w:r w:rsidR="00101D46" w:rsidRPr="00101D46">
              <w:rPr>
                <w:rFonts w:ascii="Trebuchet MS" w:eastAsia="Times New Roman" w:hAnsi="Trebuchet MS" w:cs="Times New Roman"/>
                <w:lang w:eastAsia="fr-FR"/>
              </w:rPr>
              <w:t>.</w:t>
            </w:r>
          </w:p>
          <w:p w14:paraId="6A1EC1CF" w14:textId="63206449" w:rsidR="00922B68" w:rsidRPr="00101D46" w:rsidRDefault="00922B68" w:rsidP="00D911C6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eastAsia="fr-FR"/>
              </w:rPr>
            </w:pPr>
            <w:r w:rsidRPr="00101D46">
              <w:rPr>
                <w:rFonts w:ascii="Trebuchet MS" w:eastAsia="Times New Roman" w:hAnsi="Trebuchet MS" w:cs="Times New Roman"/>
                <w:lang w:eastAsia="fr-FR"/>
              </w:rPr>
              <w:t xml:space="preserve">Évaluations </w:t>
            </w:r>
            <w:r w:rsidR="00E77B53">
              <w:rPr>
                <w:rFonts w:ascii="Trebuchet MS" w:eastAsia="Times New Roman" w:hAnsi="Trebuchet MS" w:cs="Times New Roman"/>
                <w:lang w:eastAsia="fr-FR"/>
              </w:rPr>
              <w:t xml:space="preserve">sommatives </w:t>
            </w:r>
            <w:r w:rsidRPr="00101D46">
              <w:rPr>
                <w:rFonts w:ascii="Trebuchet MS" w:eastAsia="Times New Roman" w:hAnsi="Trebuchet MS" w:cs="Times New Roman"/>
                <w:lang w:eastAsia="fr-FR"/>
              </w:rPr>
              <w:t>de fin</w:t>
            </w:r>
            <w:r w:rsidR="00E77B53">
              <w:rPr>
                <w:rFonts w:ascii="Trebuchet MS" w:eastAsia="Times New Roman" w:hAnsi="Trebuchet MS" w:cs="Times New Roman"/>
                <w:lang w:eastAsia="fr-FR"/>
              </w:rPr>
              <w:t xml:space="preserve"> de moment ou </w:t>
            </w:r>
            <w:r w:rsidRPr="00101D46">
              <w:rPr>
                <w:rFonts w:ascii="Trebuchet MS" w:eastAsia="Times New Roman" w:hAnsi="Trebuchet MS" w:cs="Times New Roman"/>
                <w:lang w:eastAsia="fr-FR"/>
              </w:rPr>
              <w:t>de thème.</w:t>
            </w:r>
          </w:p>
          <w:p w14:paraId="38FE1BE2" w14:textId="41B0AE61" w:rsidR="00922B68" w:rsidRPr="00101D46" w:rsidRDefault="00922B68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lang w:eastAsia="fr-FR"/>
              </w:rPr>
            </w:pPr>
            <w:r w:rsidRPr="00101D46">
              <w:rPr>
                <w:rFonts w:ascii="Trebuchet MS" w:eastAsia="Times New Roman" w:hAnsi="Trebuchet MS" w:cs="Arial"/>
                <w:lang w:eastAsia="fr-FR"/>
              </w:rPr>
              <w:t>Évaluation appréciative</w:t>
            </w:r>
            <w:r w:rsidR="007C4ACF">
              <w:rPr>
                <w:rFonts w:ascii="Trebuchet MS" w:eastAsia="Times New Roman" w:hAnsi="Trebuchet MS" w:cs="Arial"/>
                <w:lang w:eastAsia="fr-FR"/>
              </w:rPr>
              <w:t xml:space="preserve"> </w:t>
            </w:r>
            <w:r w:rsidRPr="00101D46">
              <w:rPr>
                <w:rFonts w:ascii="Trebuchet MS" w:eastAsia="Times New Roman" w:hAnsi="Trebuchet MS" w:cs="Arial"/>
                <w:lang w:eastAsia="fr-FR"/>
              </w:rPr>
              <w:t>en fin de journée et en fin de formation.</w:t>
            </w:r>
          </w:p>
          <w:p w14:paraId="07808658" w14:textId="77777777" w:rsidR="00922B68" w:rsidRPr="00101D46" w:rsidRDefault="00922B68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8"/>
                <w:szCs w:val="8"/>
                <w:lang w:eastAsia="fr-FR"/>
              </w:rPr>
            </w:pPr>
          </w:p>
          <w:p w14:paraId="68AE9E41" w14:textId="77777777" w:rsidR="00922B68" w:rsidRPr="00922B68" w:rsidRDefault="00922B68" w:rsidP="00D911C6">
            <w:pPr>
              <w:spacing w:after="0" w:line="240" w:lineRule="auto"/>
              <w:jc w:val="both"/>
              <w:outlineLvl w:val="0"/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fr-FR"/>
              </w:rPr>
            </w:pPr>
            <w:r w:rsidRPr="00922B68"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fr-FR"/>
              </w:rPr>
              <w:t xml:space="preserve">Forme et durée de l’action de formation </w:t>
            </w:r>
          </w:p>
          <w:p w14:paraId="66AEE760" w14:textId="7BED0B4A" w:rsidR="00101D46" w:rsidRDefault="00922B68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lang w:eastAsia="fr-FR"/>
              </w:rPr>
            </w:pPr>
            <w:r w:rsidRPr="00101D46">
              <w:rPr>
                <w:rFonts w:ascii="Trebuchet MS" w:eastAsia="Times New Roman" w:hAnsi="Trebuchet MS" w:cs="Arial"/>
                <w:lang w:eastAsia="fr-FR"/>
              </w:rPr>
              <w:t xml:space="preserve">Stage de </w:t>
            </w:r>
            <w:r w:rsidR="00101D46">
              <w:rPr>
                <w:rFonts w:ascii="Trebuchet MS" w:eastAsia="Times New Roman" w:hAnsi="Trebuchet MS" w:cs="Arial"/>
                <w:lang w:eastAsia="fr-FR"/>
              </w:rPr>
              <w:t>3</w:t>
            </w:r>
            <w:r w:rsidRPr="00101D46">
              <w:rPr>
                <w:rFonts w:ascii="Trebuchet MS" w:eastAsia="Times New Roman" w:hAnsi="Trebuchet MS" w:cs="Arial"/>
                <w:lang w:eastAsia="fr-FR"/>
              </w:rPr>
              <w:t xml:space="preserve"> jours du </w:t>
            </w:r>
            <w:r w:rsidR="007255F1">
              <w:rPr>
                <w:rFonts w:ascii="Trebuchet MS" w:eastAsia="Times New Roman" w:hAnsi="Trebuchet MS" w:cs="Arial"/>
                <w:lang w:eastAsia="fr-FR"/>
              </w:rPr>
              <w:t>mercredi</w:t>
            </w:r>
            <w:r w:rsidRPr="00101D46">
              <w:rPr>
                <w:rFonts w:ascii="Trebuchet MS" w:eastAsia="Times New Roman" w:hAnsi="Trebuchet MS" w:cs="Arial"/>
                <w:lang w:eastAsia="fr-FR"/>
              </w:rPr>
              <w:t xml:space="preserve"> </w:t>
            </w:r>
            <w:r w:rsidR="00101D46">
              <w:rPr>
                <w:rFonts w:ascii="Trebuchet MS" w:eastAsia="Times New Roman" w:hAnsi="Trebuchet MS" w:cs="Arial"/>
                <w:lang w:eastAsia="fr-FR"/>
              </w:rPr>
              <w:t>2</w:t>
            </w:r>
            <w:r w:rsidR="007255F1">
              <w:rPr>
                <w:rFonts w:ascii="Trebuchet MS" w:eastAsia="Times New Roman" w:hAnsi="Trebuchet MS" w:cs="Arial"/>
                <w:lang w:eastAsia="fr-FR"/>
              </w:rPr>
              <w:t>2</w:t>
            </w:r>
            <w:r w:rsidRPr="00101D46">
              <w:rPr>
                <w:rFonts w:ascii="Trebuchet MS" w:eastAsia="Times New Roman" w:hAnsi="Trebuchet MS" w:cs="Arial"/>
                <w:lang w:eastAsia="fr-FR"/>
              </w:rPr>
              <w:t xml:space="preserve"> </w:t>
            </w:r>
            <w:r w:rsidR="00101D46">
              <w:rPr>
                <w:rFonts w:ascii="Trebuchet MS" w:eastAsia="Times New Roman" w:hAnsi="Trebuchet MS" w:cs="Arial"/>
                <w:lang w:eastAsia="fr-FR"/>
              </w:rPr>
              <w:t xml:space="preserve">(14h00) </w:t>
            </w:r>
            <w:r w:rsidRPr="00101D46">
              <w:rPr>
                <w:rFonts w:ascii="Trebuchet MS" w:eastAsia="Times New Roman" w:hAnsi="Trebuchet MS" w:cs="Arial"/>
                <w:lang w:eastAsia="fr-FR"/>
              </w:rPr>
              <w:t xml:space="preserve">au </w:t>
            </w:r>
            <w:r w:rsidR="007255F1">
              <w:rPr>
                <w:rFonts w:ascii="Trebuchet MS" w:eastAsia="Times New Roman" w:hAnsi="Trebuchet MS" w:cs="Arial"/>
                <w:lang w:eastAsia="fr-FR"/>
              </w:rPr>
              <w:t>vendredi</w:t>
            </w:r>
            <w:r w:rsidR="00101D46">
              <w:rPr>
                <w:rFonts w:ascii="Trebuchet MS" w:eastAsia="Times New Roman" w:hAnsi="Trebuchet MS" w:cs="Arial"/>
                <w:lang w:eastAsia="fr-FR"/>
              </w:rPr>
              <w:t xml:space="preserve"> </w:t>
            </w:r>
            <w:r w:rsidR="00761ACF">
              <w:rPr>
                <w:rFonts w:ascii="Trebuchet MS" w:eastAsia="Times New Roman" w:hAnsi="Trebuchet MS" w:cs="Arial"/>
                <w:lang w:eastAsia="fr-FR"/>
              </w:rPr>
              <w:t>2</w:t>
            </w:r>
            <w:r w:rsidR="007255F1">
              <w:rPr>
                <w:rFonts w:ascii="Trebuchet MS" w:eastAsia="Times New Roman" w:hAnsi="Trebuchet MS" w:cs="Arial"/>
                <w:lang w:eastAsia="fr-FR"/>
              </w:rPr>
              <w:t>4</w:t>
            </w:r>
            <w:r w:rsidR="004A00F3">
              <w:rPr>
                <w:rFonts w:ascii="Trebuchet MS" w:eastAsia="Times New Roman" w:hAnsi="Trebuchet MS" w:cs="Arial"/>
                <w:lang w:eastAsia="fr-FR"/>
              </w:rPr>
              <w:t xml:space="preserve"> </w:t>
            </w:r>
            <w:r w:rsidR="00101D46">
              <w:rPr>
                <w:rFonts w:ascii="Trebuchet MS" w:eastAsia="Times New Roman" w:hAnsi="Trebuchet MS" w:cs="Arial"/>
                <w:lang w:eastAsia="fr-FR"/>
              </w:rPr>
              <w:t xml:space="preserve">(12h30) </w:t>
            </w:r>
            <w:r w:rsidR="00761ACF">
              <w:rPr>
                <w:rFonts w:ascii="Trebuchet MS" w:eastAsia="Times New Roman" w:hAnsi="Trebuchet MS" w:cs="Arial"/>
                <w:lang w:eastAsia="fr-FR"/>
              </w:rPr>
              <w:t xml:space="preserve">janvier 2025 </w:t>
            </w:r>
            <w:r w:rsidRPr="00101D46">
              <w:rPr>
                <w:rFonts w:ascii="Trebuchet MS" w:eastAsia="Times New Roman" w:hAnsi="Trebuchet MS" w:cs="Arial"/>
                <w:lang w:eastAsia="fr-FR"/>
              </w:rPr>
              <w:t xml:space="preserve">au Centre confédéral de formation syndicale Benoît Frachon à Gif-sur-Yvette (91). Arrêt </w:t>
            </w:r>
            <w:proofErr w:type="spellStart"/>
            <w:r w:rsidRPr="00101D46">
              <w:rPr>
                <w:rFonts w:ascii="Trebuchet MS" w:eastAsia="Times New Roman" w:hAnsi="Trebuchet MS" w:cs="Arial"/>
                <w:lang w:eastAsia="fr-FR"/>
              </w:rPr>
              <w:t>Courcelle</w:t>
            </w:r>
            <w:proofErr w:type="spellEnd"/>
            <w:r w:rsidRPr="00101D46">
              <w:rPr>
                <w:rFonts w:ascii="Trebuchet MS" w:eastAsia="Times New Roman" w:hAnsi="Trebuchet MS" w:cs="Arial"/>
                <w:lang w:eastAsia="fr-FR"/>
              </w:rPr>
              <w:t xml:space="preserve"> sur Yvette de la ligne B du RER.</w:t>
            </w:r>
            <w:r w:rsidR="00101D46">
              <w:rPr>
                <w:rFonts w:ascii="Trebuchet MS" w:eastAsia="Times New Roman" w:hAnsi="Trebuchet MS" w:cs="Arial"/>
                <w:lang w:eastAsia="fr-FR"/>
              </w:rPr>
              <w:t xml:space="preserve"> </w:t>
            </w:r>
          </w:p>
          <w:p w14:paraId="428080AF" w14:textId="77A3EC58" w:rsidR="00922B68" w:rsidRPr="00101D46" w:rsidRDefault="00922B68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lang w:eastAsia="fr-FR"/>
              </w:rPr>
            </w:pPr>
            <w:r w:rsidRPr="00101D46">
              <w:rPr>
                <w:rFonts w:ascii="Trebuchet MS" w:eastAsia="Times New Roman" w:hAnsi="Trebuchet MS" w:cs="Arial"/>
                <w:lang w:eastAsia="fr-FR"/>
              </w:rPr>
              <w:t>Le centre est accessible aux personnes à mobilité réduite.</w:t>
            </w:r>
          </w:p>
          <w:p w14:paraId="56D5A326" w14:textId="77777777" w:rsidR="00922B68" w:rsidRPr="00101D46" w:rsidRDefault="00922B68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lang w:eastAsia="fr-FR"/>
              </w:rPr>
            </w:pPr>
            <w:r w:rsidRPr="00101D46">
              <w:rPr>
                <w:rFonts w:ascii="Trebuchet MS" w:eastAsia="Times New Roman" w:hAnsi="Trebuchet MS" w:cs="Arial"/>
                <w:lang w:eastAsia="fr-FR"/>
              </w:rPr>
              <w:t>Les frais de transport seront remboursés aux stagiaires sur présentation des justificatifs.</w:t>
            </w:r>
          </w:p>
          <w:p w14:paraId="580DC6DE" w14:textId="5CE0C005" w:rsidR="00922B68" w:rsidRPr="00922B68" w:rsidRDefault="00922B68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fr-FR"/>
              </w:rPr>
            </w:pPr>
            <w:r w:rsidRPr="00101D46">
              <w:rPr>
                <w:rFonts w:ascii="Trebuchet MS" w:eastAsia="Times New Roman" w:hAnsi="Trebuchet MS" w:cs="Arial"/>
                <w:lang w:eastAsia="fr-FR"/>
              </w:rPr>
              <w:t>Les frais d’hébergements et de restauration sont pris en charge par PRUDIS-CGT.</w:t>
            </w:r>
          </w:p>
        </w:tc>
      </w:tr>
      <w:tr w:rsidR="00922B68" w:rsidRPr="00922B68" w14:paraId="6D9CCB9B" w14:textId="77777777" w:rsidTr="00A50A1C">
        <w:trPr>
          <w:trHeight w:val="248"/>
        </w:trPr>
        <w:tc>
          <w:tcPr>
            <w:tcW w:w="5000" w:type="pct"/>
            <w:gridSpan w:val="3"/>
            <w:shd w:val="clear" w:color="auto" w:fill="E6E6E6"/>
          </w:tcPr>
          <w:p w14:paraId="5A2236CA" w14:textId="77777777" w:rsidR="00922B68" w:rsidRPr="00922B68" w:rsidRDefault="00922B68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fr-FR"/>
              </w:rPr>
            </w:pPr>
          </w:p>
        </w:tc>
      </w:tr>
    </w:tbl>
    <w:p w14:paraId="677A9BA3" w14:textId="77777777" w:rsidR="00A0761B" w:rsidRPr="00E52793" w:rsidRDefault="00A0761B" w:rsidP="00E52793">
      <w:pPr>
        <w:spacing w:after="0" w:line="240" w:lineRule="auto"/>
        <w:rPr>
          <w:sz w:val="8"/>
          <w:szCs w:val="8"/>
        </w:rPr>
      </w:pPr>
    </w:p>
    <w:sectPr w:rsidR="00A0761B" w:rsidRPr="00E52793" w:rsidSect="00D911C6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72ACB"/>
    <w:multiLevelType w:val="hybridMultilevel"/>
    <w:tmpl w:val="65D63A08"/>
    <w:lvl w:ilvl="0" w:tplc="07324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526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68"/>
    <w:rsid w:val="000B2924"/>
    <w:rsid w:val="000C31E0"/>
    <w:rsid w:val="00101D46"/>
    <w:rsid w:val="003102C3"/>
    <w:rsid w:val="004A00F3"/>
    <w:rsid w:val="004C327C"/>
    <w:rsid w:val="006D31BB"/>
    <w:rsid w:val="007255F1"/>
    <w:rsid w:val="00761ACF"/>
    <w:rsid w:val="007B0C1F"/>
    <w:rsid w:val="007C4ACF"/>
    <w:rsid w:val="008D4E64"/>
    <w:rsid w:val="008F68F9"/>
    <w:rsid w:val="00922B68"/>
    <w:rsid w:val="00A0761B"/>
    <w:rsid w:val="00A12771"/>
    <w:rsid w:val="00B34D78"/>
    <w:rsid w:val="00BE40E0"/>
    <w:rsid w:val="00C15C07"/>
    <w:rsid w:val="00D070DB"/>
    <w:rsid w:val="00D60CC3"/>
    <w:rsid w:val="00D911C6"/>
    <w:rsid w:val="00E41D9F"/>
    <w:rsid w:val="00E52793"/>
    <w:rsid w:val="00E77B53"/>
    <w:rsid w:val="00F82E0E"/>
    <w:rsid w:val="00FB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D2141"/>
  <w15:chartTrackingRefBased/>
  <w15:docId w15:val="{77C9C114-8965-4E05-9F30-8752D871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2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mationsyndicale.cgt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udis@cgt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A0739.5337FF4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421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ANGELE</dc:creator>
  <cp:keywords/>
  <dc:description/>
  <cp:lastModifiedBy>Christian ANGELE</cp:lastModifiedBy>
  <cp:revision>3</cp:revision>
  <cp:lastPrinted>2023-12-01T13:26:00Z</cp:lastPrinted>
  <dcterms:created xsi:type="dcterms:W3CDTF">2024-05-23T09:59:00Z</dcterms:created>
  <dcterms:modified xsi:type="dcterms:W3CDTF">2024-05-23T10:06:00Z</dcterms:modified>
</cp:coreProperties>
</file>